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8DB33A5" wp14:paraId="2C078E63" wp14:textId="196E12C3">
      <w:pPr>
        <w:jc w:val="center"/>
        <w:rPr>
          <w:rFonts w:ascii="Times New Roman" w:hAnsi="Times New Roman" w:eastAsia="Times New Roman" w:cs="Times New Roman"/>
          <w:sz w:val="52"/>
          <w:szCs w:val="52"/>
        </w:rPr>
      </w:pPr>
      <w:r w:rsidRPr="28DB33A5" w:rsidR="17C3DB4F">
        <w:rPr>
          <w:rFonts w:ascii="Times New Roman" w:hAnsi="Times New Roman" w:eastAsia="Times New Roman" w:cs="Times New Roman"/>
          <w:sz w:val="52"/>
          <w:szCs w:val="52"/>
        </w:rPr>
        <w:t>Persona</w:t>
      </w:r>
      <w:r w:rsidRPr="28DB33A5" w:rsidR="15555DDE">
        <w:rPr>
          <w:rFonts w:ascii="Times New Roman" w:hAnsi="Times New Roman" w:eastAsia="Times New Roman" w:cs="Times New Roman"/>
          <w:sz w:val="52"/>
          <w:szCs w:val="52"/>
        </w:rPr>
        <w:t xml:space="preserve"> R</w:t>
      </w:r>
      <w:r w:rsidRPr="28DB33A5" w:rsidR="17C3DB4F">
        <w:rPr>
          <w:rFonts w:ascii="Times New Roman" w:hAnsi="Times New Roman" w:eastAsia="Times New Roman" w:cs="Times New Roman"/>
          <w:sz w:val="52"/>
          <w:szCs w:val="52"/>
        </w:rPr>
        <w:t>esearch</w:t>
      </w:r>
    </w:p>
    <w:p w:rsidR="7BE8A792" w:rsidP="28DB33A5" w:rsidRDefault="7BE8A792" w14:paraId="15F54E87" w14:textId="1909D31A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7BE8A79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Lighttown</w:t>
      </w:r>
      <w:r w:rsidRPr="28DB33A5" w:rsidR="7BE8A792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 xml:space="preserve"> Speakers</w:t>
      </w:r>
      <w:r w:rsidRPr="28DB33A5" w:rsidR="612BB787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 xml:space="preserve"> Target Persona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</w:t>
      </w:r>
    </w:p>
    <w:p w:rsidR="28DB33A5" w:rsidP="28DB33A5" w:rsidRDefault="28DB33A5" w14:paraId="6C007A4B" w14:textId="30F91DE5">
      <w:pPr>
        <w:jc w:val="left"/>
        <w:rPr/>
      </w:pPr>
    </w:p>
    <w:p w:rsidR="612BB787" w:rsidP="28DB33A5" w:rsidRDefault="612BB787" w14:paraId="5A777401" w14:textId="2B8033A6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bookmarkStart w:name="_Int_2MjacgNY" w:id="493725030"/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 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Lighttown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Speakers</w:t>
      </w:r>
      <w:r w:rsidRPr="28DB33A5" w:rsidR="6C737E4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who are club under the name of the big organization 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Toastmasters International is committed to 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assisting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people in developing their leadership and public speaking abilities. Recognizing people who stand to gain from </w:t>
      </w:r>
      <w:r w:rsidRPr="28DB33A5" w:rsidR="7940AB0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Lighttown</w:t>
      </w:r>
      <w:r w:rsidRPr="28DB33A5" w:rsidR="443F523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Speakers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resources and programs is part of knowing the organization's target persona. The research on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</w:t>
      </w:r>
      <w:r w:rsidRPr="28DB33A5" w:rsidR="0FFC35E3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Lighttown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'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s</w:t>
      </w:r>
      <w:r w:rsidRPr="28DB33A5" w:rsidR="612BB787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target persona is broken down as follows:</w:t>
      </w:r>
      <w:bookmarkEnd w:id="493725030"/>
    </w:p>
    <w:p w:rsidR="28DB33A5" w:rsidP="28DB33A5" w:rsidRDefault="28DB33A5" w14:paraId="710ADED1" w14:textId="53256C75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386F29FE" w:rsidP="28DB33A5" w:rsidRDefault="386F29FE" w14:paraId="5EF07BFC" w14:textId="67AF0270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28DB33A5" w:rsidR="386F29FE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Information about Demographics</w:t>
      </w:r>
    </w:p>
    <w:p w:rsidR="386F29FE" w:rsidP="28DB33A5" w:rsidRDefault="386F29FE" w14:paraId="524CA423" w14:textId="2ABFD972">
      <w:pPr>
        <w:pStyle w:val="ListParagraph"/>
        <w:numPr>
          <w:ilvl w:val="0"/>
          <w:numId w:val="7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Range</w:t>
      </w: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of Ages: 25 to 55</w:t>
      </w:r>
    </w:p>
    <w:p w:rsidR="386F29FE" w:rsidP="28DB33A5" w:rsidRDefault="386F29FE" w14:paraId="4088FA6C" w14:textId="43401708">
      <w:pPr>
        <w:pStyle w:val="ListParagraph"/>
        <w:numPr>
          <w:ilvl w:val="0"/>
          <w:numId w:val="7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Education Level: Diverse, but usually a bachelor's degree or </w:t>
      </w: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above</w:t>
      </w:r>
    </w:p>
    <w:p w:rsidR="386F29FE" w:rsidP="28DB33A5" w:rsidRDefault="386F29FE" w14:paraId="288A02FA" w14:textId="778BA5E1">
      <w:pPr>
        <w:pStyle w:val="ListParagraph"/>
        <w:numPr>
          <w:ilvl w:val="0"/>
          <w:numId w:val="7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Professional</w:t>
      </w: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Background: Wide ranging, encompassing leaders in nonprofit organizations, educators, business owners, and corporate </w:t>
      </w: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professionals</w:t>
      </w:r>
    </w:p>
    <w:p w:rsidR="386F29FE" w:rsidP="28DB33A5" w:rsidRDefault="386F29FE" w14:paraId="0437553A" w14:textId="2FC428C3">
      <w:pPr>
        <w:pStyle w:val="ListParagraph"/>
        <w:numPr>
          <w:ilvl w:val="0"/>
          <w:numId w:val="7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Geographical</w:t>
      </w:r>
      <w:r w:rsidRPr="28DB33A5" w:rsidR="386F29FE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location: Eindhoven, Netherlands.</w:t>
      </w:r>
    </w:p>
    <w:p w:rsidR="28DB33A5" w:rsidP="28DB33A5" w:rsidRDefault="28DB33A5" w14:paraId="357F938E" w14:textId="4D490370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77140F2F" w:rsidP="28DB33A5" w:rsidRDefault="77140F2F" w14:paraId="7E4DC5D2" w14:textId="23A0D7CB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28DB33A5" w:rsidR="77140F2F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Interests:</w:t>
      </w:r>
    </w:p>
    <w:p w:rsidR="77140F2F" w:rsidP="28DB33A5" w:rsidRDefault="77140F2F" w14:paraId="39962EF0" w14:textId="7DDDBCBC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Professional</w:t>
      </w: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development: People who want to progress in their work and become more effective communicators and </w:t>
      </w: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leaders.</w:t>
      </w:r>
    </w:p>
    <w:p w:rsidR="77140F2F" w:rsidP="28DB33A5" w:rsidRDefault="77140F2F" w14:paraId="72A2AB6C" w14:textId="74451E13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Personal</w:t>
      </w: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Growth: Individuals who are driven to build their interpersonal skills, get over their fear of public speaking, and boost their self-</w:t>
      </w: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confidence.</w:t>
      </w:r>
    </w:p>
    <w:p w:rsidR="77140F2F" w:rsidP="28DB33A5" w:rsidRDefault="77140F2F" w14:paraId="429B2CD1" w14:textId="0F0E9408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Networking</w:t>
      </w:r>
      <w:r w:rsidRPr="28DB33A5" w:rsidR="77140F2F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: Professionals looking for chances to meet like-minded people in their community and grow their professional network.</w:t>
      </w:r>
    </w:p>
    <w:p w:rsidR="28DB33A5" w:rsidP="28DB33A5" w:rsidRDefault="28DB33A5" w14:paraId="0A9A6FA1" w14:textId="5231C6EA">
      <w:pPr>
        <w:pStyle w:val="Normal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655778F1" w:rsidP="28DB33A5" w:rsidRDefault="655778F1" w14:paraId="166C0230" w14:textId="7322437D">
      <w:pPr>
        <w:pStyle w:val="ListParagraph"/>
        <w:numPr>
          <w:ilvl w:val="0"/>
          <w:numId w:val="11"/>
        </w:numPr>
        <w:jc w:val="lef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28DB33A5" w:rsidR="655778F1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 xml:space="preserve">Behavior </w:t>
      </w:r>
      <w:r w:rsidRPr="28DB33A5" w:rsidR="655778F1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traits:</w:t>
      </w:r>
    </w:p>
    <w:p w:rsidR="655778F1" w:rsidP="28DB33A5" w:rsidRDefault="655778F1" w14:paraId="31C602DB" w14:textId="7DBBA698">
      <w:pPr>
        <w:pStyle w:val="ListParagraph"/>
        <w:numPr>
          <w:ilvl w:val="0"/>
          <w:numId w:val="12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55778F1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Ambitious: Target personas are driven individuals who are committed to personal and professional growth.</w:t>
      </w:r>
    </w:p>
    <w:p w:rsidR="655778F1" w:rsidP="28DB33A5" w:rsidRDefault="655778F1" w14:paraId="72C4D5DF" w14:textId="43F13414">
      <w:pPr>
        <w:pStyle w:val="ListParagraph"/>
        <w:numPr>
          <w:ilvl w:val="0"/>
          <w:numId w:val="12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55778F1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Open-Minded: They are eager to try new things and open to criticism </w:t>
      </w:r>
      <w:r w:rsidRPr="28DB33A5" w:rsidR="655778F1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to</w:t>
      </w:r>
      <w:r w:rsidRPr="28DB33A5" w:rsidR="655778F1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develop their leadership and public speaking skills.</w:t>
      </w:r>
    </w:p>
    <w:p w:rsidR="655778F1" w:rsidP="28DB33A5" w:rsidRDefault="655778F1" w14:paraId="0D47FFD1" w14:textId="57D1837F">
      <w:pPr>
        <w:pStyle w:val="ListParagraph"/>
        <w:numPr>
          <w:ilvl w:val="0"/>
          <w:numId w:val="12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55778F1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Supportive</w:t>
      </w:r>
      <w:r w:rsidRPr="28DB33A5" w:rsidR="655778F1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: Target personas are eager to give fellow members with advice and guidance, and they appreciate the positive and upbeat atmosphere that Toastmasters clubs foster.</w:t>
      </w:r>
    </w:p>
    <w:p w:rsidR="28DB33A5" w:rsidP="28DB33A5" w:rsidRDefault="28DB33A5" w14:paraId="70C479CB" w14:textId="3D46E9A3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3F4BB96A" w:rsidP="28DB33A5" w:rsidRDefault="3F4BB96A" w14:paraId="4EAAF989" w14:textId="63EAE73A">
      <w:pPr>
        <w:pStyle w:val="ListParagraph"/>
        <w:numPr>
          <w:ilvl w:val="0"/>
          <w:numId w:val="13"/>
        </w:numPr>
        <w:jc w:val="lef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28DB33A5" w:rsidR="3F4BB96A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 xml:space="preserve">Goals and </w:t>
      </w:r>
      <w:r w:rsidRPr="28DB33A5" w:rsidR="3F4BB96A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Motivations:</w:t>
      </w:r>
    </w:p>
    <w:p w:rsidR="3F4BB96A" w:rsidP="28DB33A5" w:rsidRDefault="3F4BB96A" w14:paraId="6F478842" w14:textId="12216BF4">
      <w:pPr>
        <w:pStyle w:val="ListParagraph"/>
        <w:numPr>
          <w:ilvl w:val="0"/>
          <w:numId w:val="14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Enhance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Public Speaking Abilities: The goal of target personas is to develop into self-assured and proficient speakers in social, business, and meeting 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contexts.</w:t>
      </w:r>
    </w:p>
    <w:p w:rsidR="3F4BB96A" w:rsidP="28DB33A5" w:rsidRDefault="3F4BB96A" w14:paraId="5FE78CB1" w14:textId="094C9821">
      <w:pPr>
        <w:pStyle w:val="ListParagraph"/>
        <w:numPr>
          <w:ilvl w:val="0"/>
          <w:numId w:val="14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Enhance Leadership Abilities: By actively 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participating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in 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Lighttown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Speakers programs, they hope to 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acquire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leadership abilities like team management, decision-making, and dispute resolution.</w:t>
      </w:r>
    </w:p>
    <w:p w:rsidR="3F4BB96A" w:rsidP="28DB33A5" w:rsidRDefault="3F4BB96A" w14:paraId="16B6CEDA" w14:textId="3875ACC1">
      <w:pPr>
        <w:pStyle w:val="ListParagraph"/>
        <w:numPr>
          <w:ilvl w:val="0"/>
          <w:numId w:val="14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Career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progress: With 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strong communication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and leadership abilities 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deemed</w:t>
      </w:r>
      <w:r w:rsidRPr="28DB33A5" w:rsidR="3F4BB96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necessary for success in today's cutthroat work environment, a great deal of target personas see Toastmasters as a helpful tool for career progress.</w:t>
      </w:r>
    </w:p>
    <w:p w:rsidR="28DB33A5" w:rsidP="28DB33A5" w:rsidRDefault="28DB33A5" w14:paraId="2270181E" w14:textId="7BE8D7C2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698C0BDA" w:rsidP="28DB33A5" w:rsidRDefault="698C0BDA" w14:paraId="7D76A017" w14:textId="3D4F34E4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28DB33A5" w:rsidR="698C0BDA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 xml:space="preserve">Pain </w:t>
      </w:r>
      <w:r w:rsidRPr="28DB33A5" w:rsidR="698C0BDA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Points:</w:t>
      </w:r>
    </w:p>
    <w:p w:rsidR="698C0BDA" w:rsidP="28DB33A5" w:rsidRDefault="698C0BDA" w14:paraId="7CEA9837" w14:textId="3F456DD6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Public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Speaking Anxiety: Target personas 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frequently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struggle with this fear, which 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frequently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impedes their ability to grow professionally and 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personally.</w:t>
      </w:r>
    </w:p>
    <w:p w:rsidR="698C0BDA" w:rsidP="28DB33A5" w:rsidRDefault="698C0BDA" w14:paraId="69E09050" w14:textId="5D8841B2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Lack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of Confidence: They could have trouble being forceful and self-assured, especially while speaking under </w:t>
      </w: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pressure.</w:t>
      </w:r>
    </w:p>
    <w:p w:rsidR="698C0BDA" w:rsidP="28DB33A5" w:rsidRDefault="698C0BDA" w14:paraId="4B4ACF85" w14:textId="4AE22ED5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98C0BDA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Limited Networking Opportunities: People who experience social or professional isolation may look for ways to meet new people and grow their networks.</w:t>
      </w:r>
    </w:p>
    <w:p w:rsidR="28DB33A5" w:rsidP="28DB33A5" w:rsidRDefault="28DB33A5" w14:paraId="566A8BF2" w14:textId="303518FB">
      <w:pPr>
        <w:pStyle w:val="Normal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09117A09" w:rsidP="28DB33A5" w:rsidRDefault="09117A09" w14:paraId="56BF04A8" w14:textId="20E934D4">
      <w:pPr>
        <w:pStyle w:val="ListParagraph"/>
        <w:numPr>
          <w:ilvl w:val="0"/>
          <w:numId w:val="17"/>
        </w:numPr>
        <w:jc w:val="left"/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</w:pPr>
      <w:r w:rsidRPr="28DB33A5" w:rsidR="09117A09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 xml:space="preserve">Daily Activities and Information </w:t>
      </w:r>
      <w:r w:rsidRPr="28DB33A5" w:rsidR="09117A09">
        <w:rPr>
          <w:rFonts w:ascii="Times New Roman" w:hAnsi="Times New Roman" w:eastAsia="Times New Roman" w:cs="Times New Roman"/>
          <w:noProof w:val="0"/>
          <w:color w:val="0070C0"/>
          <w:sz w:val="36"/>
          <w:szCs w:val="36"/>
          <w:lang w:val="en-US"/>
        </w:rPr>
        <w:t>Sources:</w:t>
      </w:r>
    </w:p>
    <w:p w:rsidR="09117A09" w:rsidP="28DB33A5" w:rsidRDefault="09117A09" w14:paraId="708B7DAA" w14:textId="2A0D9C3E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Professional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Responsibilities: Target Personas actively 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participate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in their professional duties, which may involve meeting attendance, presentation-making, and client or colleague 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interaction.</w:t>
      </w:r>
    </w:p>
    <w:p w:rsidR="09117A09" w:rsidP="28DB33A5" w:rsidRDefault="09117A09" w14:paraId="475F051D" w14:textId="4475C92D">
      <w:pPr>
        <w:pStyle w:val="ListParagraph"/>
        <w:numPr>
          <w:ilvl w:val="0"/>
          <w:numId w:val="18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Information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Sources: They could find out about 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Lighttown</w:t>
      </w:r>
      <w:r w:rsidRPr="28DB33A5" w:rsidR="09117A09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Speakers via social media, web searches, word-of-mouth recommendations, or promotional activities held by district or local groups.</w:t>
      </w:r>
    </w:p>
    <w:p w:rsidR="621C6504" w:rsidP="28DB33A5" w:rsidRDefault="621C6504" w14:paraId="362B0B80" w14:textId="6E94AF8A">
      <w:pPr>
        <w:pStyle w:val="ListParagraph"/>
        <w:numPr>
          <w:ilvl w:val="0"/>
          <w:numId w:val="19"/>
        </w:numPr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  <w:r w:rsidRPr="28DB33A5" w:rsidR="621C6504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Lighttown</w:t>
      </w:r>
      <w:r w:rsidRPr="28DB33A5" w:rsidR="621C6504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Speakers can better serve the needs of its members and draw in new participants who can </w:t>
      </w:r>
      <w:r w:rsidRPr="28DB33A5" w:rsidR="621C6504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>benefit</w:t>
      </w:r>
      <w:r w:rsidRPr="28DB33A5" w:rsidR="621C6504"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  <w:t xml:space="preserve"> from its programs by customizing its marketing efforts, program offerings, and community engagement initiatives based on an understanding of the traits, incentives, and obstacles of its target persona.</w:t>
      </w:r>
    </w:p>
    <w:p w:rsidR="28DB33A5" w:rsidP="28DB33A5" w:rsidRDefault="28DB33A5" w14:paraId="57EA589C" w14:textId="0BE8DD3E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p w:rsidR="28DB33A5" w:rsidP="28DB33A5" w:rsidRDefault="28DB33A5" w14:paraId="480A5CDA" w14:textId="620693A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36"/>
          <w:szCs w:val="36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ixFOnu0JM9uw6" int2:id="NkEz9HN6">
      <int2:state int2:type="AugLoop_Text_Critique" int2:value="Rejected"/>
    </int2:textHash>
    <int2:textHash int2:hashCode="7cho2EmNU2ewb+" int2:id="33n4vwaX">
      <int2:state int2:type="AugLoop_Text_Critique" int2:value="Rejected"/>
    </int2:textHash>
    <int2:bookmark int2:bookmarkName="_Int_2MjacgNY" int2:invalidationBookmarkName="" int2:hashCode="0qRl7VBEigfmeC" int2:id="zeGFV5M1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1601a8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8">
    <w:nsid w:val="40a1a9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4f09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6">
    <w:nsid w:val="1772a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0660d2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4">
    <w:nsid w:val="46afd0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b32a57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2">
    <w:nsid w:val="bb37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9b10cc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0">
    <w:nsid w:val="4e8a39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7cec84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8">
    <w:nsid w:val="6bd85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293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0f859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f56320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4">
    <w:nsid w:val="674498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4b79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4768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927b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D341AC"/>
    <w:rsid w:val="05EBCF76"/>
    <w:rsid w:val="08EC5B1C"/>
    <w:rsid w:val="09117A09"/>
    <w:rsid w:val="0F79EF01"/>
    <w:rsid w:val="0FFC35E3"/>
    <w:rsid w:val="12B18FC3"/>
    <w:rsid w:val="1522D0B6"/>
    <w:rsid w:val="15555DDE"/>
    <w:rsid w:val="17914E27"/>
    <w:rsid w:val="17C3DB4F"/>
    <w:rsid w:val="1ABCA1A8"/>
    <w:rsid w:val="1BEB75C6"/>
    <w:rsid w:val="1F9C600C"/>
    <w:rsid w:val="28DB33A5"/>
    <w:rsid w:val="2D6258C6"/>
    <w:rsid w:val="2FD341AC"/>
    <w:rsid w:val="33BF0ED0"/>
    <w:rsid w:val="3554424E"/>
    <w:rsid w:val="386F29FE"/>
    <w:rsid w:val="3C7FCC07"/>
    <w:rsid w:val="3F03121A"/>
    <w:rsid w:val="3F4BB96A"/>
    <w:rsid w:val="423AB2DC"/>
    <w:rsid w:val="436F4876"/>
    <w:rsid w:val="443F5239"/>
    <w:rsid w:val="450B18D7"/>
    <w:rsid w:val="48E8CEC9"/>
    <w:rsid w:val="4BE19522"/>
    <w:rsid w:val="4FA5BE10"/>
    <w:rsid w:val="532383B6"/>
    <w:rsid w:val="536B6851"/>
    <w:rsid w:val="58EAB7CC"/>
    <w:rsid w:val="5E6E23E3"/>
    <w:rsid w:val="5FA2B97D"/>
    <w:rsid w:val="612BB787"/>
    <w:rsid w:val="613E89DE"/>
    <w:rsid w:val="621C6504"/>
    <w:rsid w:val="655778F1"/>
    <w:rsid w:val="698C0BDA"/>
    <w:rsid w:val="69B0D68A"/>
    <w:rsid w:val="6AA4997D"/>
    <w:rsid w:val="6C737E47"/>
    <w:rsid w:val="72736B47"/>
    <w:rsid w:val="77140F2F"/>
    <w:rsid w:val="7940AB0F"/>
    <w:rsid w:val="79DB351B"/>
    <w:rsid w:val="7BE8A792"/>
    <w:rsid w:val="7CF9A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EEF4"/>
  <w15:chartTrackingRefBased/>
  <w15:docId w15:val="{E1B209B5-5248-46EB-8CD2-048F3460D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267d547c7704d3c" /><Relationship Type="http://schemas.openxmlformats.org/officeDocument/2006/relationships/numbering" Target="numbering.xml" Id="R4276df93f9174d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2024-04-05T11:55:33.8115818Z</dcterms:created>
  <dcterms:modified xsi:type="dcterms:W3CDTF">2024-04-05T12:28:39.7266778Z</dcterms:modified>
  <dc:creator>Stamenov,Teodor T.</dc:creator>
  <lastModifiedBy>Stamenov,Teodor T.</lastModifiedBy>
</coreProperties>
</file>